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049C" w14:textId="77777777" w:rsidR="00E528B0" w:rsidRPr="006659DB" w:rsidRDefault="00E528B0" w:rsidP="006659DB">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6659DB">
        <w:rPr>
          <w:rFonts w:ascii="Times New Roman" w:eastAsia="Times New Roman" w:hAnsi="Times New Roman" w:cs="Times New Roman"/>
          <w:b/>
          <w:kern w:val="36"/>
          <w:sz w:val="28"/>
          <w:szCs w:val="28"/>
          <w:lang w:eastAsia="ru-RU"/>
        </w:rPr>
        <w:t>Формирование информационной среды в учебной группе</w:t>
      </w:r>
    </w:p>
    <w:p w14:paraId="76389E79" w14:textId="7C0108C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Информационное общество диктует новые требования к образованию и воспитанию своих граждан. Сегодня выпускник учреждения профессионального образования должен уметь самостоятельно, творчески, активно мыслить, действовать, принимать решения, уметь адаптироваться к различным условиям в социуме и оставаться личностью с четкими нравственными ориентирами, обладать коммуникативными навыками, умением сотрудничать и общаться с разными людьми. Решение данной задачи предполагает активизацию работы по созданию в учреждении образования информационного пространства, внедрению в воспитательный процесс информационно</w:t>
      </w:r>
      <w:r w:rsidR="006659DB">
        <w:rPr>
          <w:rFonts w:ascii="Times New Roman" w:eastAsia="Times New Roman" w:hAnsi="Times New Roman" w:cs="Times New Roman"/>
          <w:sz w:val="28"/>
          <w:szCs w:val="28"/>
          <w:lang w:eastAsia="ru-RU"/>
        </w:rPr>
        <w:t>-</w:t>
      </w:r>
      <w:r w:rsidRPr="006659DB">
        <w:rPr>
          <w:rFonts w:ascii="Times New Roman" w:eastAsia="Times New Roman" w:hAnsi="Times New Roman" w:cs="Times New Roman"/>
          <w:sz w:val="28"/>
          <w:szCs w:val="28"/>
          <w:lang w:eastAsia="ru-RU"/>
        </w:rPr>
        <w:t>коммуникативных технологий, разработку оптимальной модели информационного взаимодействия всех участников воспитательного процесса.</w:t>
      </w:r>
    </w:p>
    <w:p w14:paraId="752484EF" w14:textId="05BA6AC3"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Решению задач формирования информационной культуры обучающихся содействует пособие «Информационные технол</w:t>
      </w:r>
      <w:r w:rsidR="006659DB">
        <w:rPr>
          <w:rFonts w:ascii="Times New Roman" w:eastAsia="Times New Roman" w:hAnsi="Times New Roman" w:cs="Times New Roman"/>
          <w:sz w:val="28"/>
          <w:szCs w:val="28"/>
          <w:lang w:eastAsia="ru-RU"/>
        </w:rPr>
        <w:t xml:space="preserve">огии в воспитательном процессе», </w:t>
      </w:r>
      <w:r w:rsidRPr="006659DB">
        <w:rPr>
          <w:rFonts w:ascii="Times New Roman" w:eastAsia="Times New Roman" w:hAnsi="Times New Roman" w:cs="Times New Roman"/>
          <w:sz w:val="28"/>
          <w:szCs w:val="28"/>
          <w:lang w:eastAsia="ru-RU"/>
        </w:rPr>
        <w:t>в котором представлены:</w:t>
      </w:r>
    </w:p>
    <w:p w14:paraId="150CC421" w14:textId="77777777" w:rsidR="00E528B0" w:rsidRPr="006659DB" w:rsidRDefault="00E528B0" w:rsidP="00E528B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теоретическое обоснование понятия информационной культуры личности и информационного пространства воспитательной работы учреждения образования;</w:t>
      </w:r>
    </w:p>
    <w:p w14:paraId="25CCF0D8" w14:textId="77777777" w:rsidR="00E528B0" w:rsidRPr="006659DB" w:rsidRDefault="00E528B0" w:rsidP="00E528B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характеристика свойств информационно-воспитательной среды учреждения профессионального образования, ее структурных компонентов;</w:t>
      </w:r>
    </w:p>
    <w:p w14:paraId="4240538E" w14:textId="77777777" w:rsidR="00E528B0" w:rsidRPr="006659DB" w:rsidRDefault="00E528B0" w:rsidP="00E528B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анализ влияния информационной среды на качество воспитательного процесса;</w:t>
      </w:r>
    </w:p>
    <w:p w14:paraId="38D23432" w14:textId="77777777" w:rsidR="00E528B0" w:rsidRPr="006659DB" w:rsidRDefault="00E528B0" w:rsidP="00E528B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современные подходы к формированию информационной культуры личности будущего специалиста как сферы жизни, определяющей мировоззрение, ценностные ориентации, стремления, интересы;</w:t>
      </w:r>
    </w:p>
    <w:p w14:paraId="7329322F" w14:textId="77777777" w:rsidR="00E528B0" w:rsidRPr="006659DB" w:rsidRDefault="00E528B0" w:rsidP="00E528B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модель информационного пространства воспитательной работы.</w:t>
      </w:r>
    </w:p>
    <w:p w14:paraId="0E7734FB"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Структура информационного пространства учреждения профессионального образования обусловлена наличием связи между субъектами и объектами, которыми эти субъекты оперируют. В структуру информационного пространства воспитательной работы входят такие компоненты, как:</w:t>
      </w:r>
    </w:p>
    <w:p w14:paraId="0E38370F" w14:textId="77777777" w:rsidR="00E528B0" w:rsidRPr="006659DB" w:rsidRDefault="00E528B0" w:rsidP="00E528B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w:t>
      </w:r>
      <w:r w:rsidRPr="006659DB">
        <w:rPr>
          <w:rFonts w:ascii="Times New Roman" w:eastAsia="Times New Roman" w:hAnsi="Times New Roman" w:cs="Times New Roman"/>
          <w:b/>
          <w:bCs/>
          <w:sz w:val="28"/>
          <w:szCs w:val="28"/>
          <w:lang w:eastAsia="ru-RU"/>
        </w:rPr>
        <w:t>бумажные носители информации: </w:t>
      </w:r>
      <w:r w:rsidRPr="006659DB">
        <w:rPr>
          <w:rFonts w:ascii="Times New Roman" w:eastAsia="Times New Roman" w:hAnsi="Times New Roman" w:cs="Times New Roman"/>
          <w:sz w:val="28"/>
          <w:szCs w:val="28"/>
          <w:lang w:eastAsia="ru-RU"/>
        </w:rPr>
        <w:t>библиотечные издания, СМИ, выставки литературы учреждения образования;</w:t>
      </w:r>
    </w:p>
    <w:p w14:paraId="1DA504EE" w14:textId="77777777" w:rsidR="00E528B0" w:rsidRPr="006659DB" w:rsidRDefault="00E528B0" w:rsidP="00E528B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w:t>
      </w:r>
      <w:r w:rsidRPr="006659DB">
        <w:rPr>
          <w:rFonts w:ascii="Times New Roman" w:eastAsia="Times New Roman" w:hAnsi="Times New Roman" w:cs="Times New Roman"/>
          <w:b/>
          <w:bCs/>
          <w:sz w:val="28"/>
          <w:szCs w:val="28"/>
          <w:lang w:eastAsia="ru-RU"/>
        </w:rPr>
        <w:t>учебные занятия: </w:t>
      </w:r>
      <w:r w:rsidRPr="006659DB">
        <w:rPr>
          <w:rFonts w:ascii="Times New Roman" w:eastAsia="Times New Roman" w:hAnsi="Times New Roman" w:cs="Times New Roman"/>
          <w:sz w:val="28"/>
          <w:szCs w:val="28"/>
          <w:lang w:eastAsia="ru-RU"/>
        </w:rPr>
        <w:t>теоретические, практические, факультативы, научные общества учащихся, конференции;</w:t>
      </w:r>
    </w:p>
    <w:p w14:paraId="5EBAE711" w14:textId="77777777" w:rsidR="00E528B0" w:rsidRPr="006659DB" w:rsidRDefault="00E528B0" w:rsidP="00E528B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w:t>
      </w:r>
      <w:r w:rsidRPr="006659DB">
        <w:rPr>
          <w:rFonts w:ascii="Times New Roman" w:eastAsia="Times New Roman" w:hAnsi="Times New Roman" w:cs="Times New Roman"/>
          <w:b/>
          <w:bCs/>
          <w:sz w:val="28"/>
          <w:szCs w:val="28"/>
          <w:lang w:eastAsia="ru-RU"/>
        </w:rPr>
        <w:t>воспитательные мероприятия: </w:t>
      </w:r>
      <w:r w:rsidRPr="006659DB">
        <w:rPr>
          <w:rFonts w:ascii="Times New Roman" w:eastAsia="Times New Roman" w:hAnsi="Times New Roman" w:cs="Times New Roman"/>
          <w:sz w:val="28"/>
          <w:szCs w:val="28"/>
          <w:lang w:eastAsia="ru-RU"/>
        </w:rPr>
        <w:t>информационные и воспитательные часы, устные журналы, тематические вечера, дискуссионные клубы и т. д.;</w:t>
      </w:r>
    </w:p>
    <w:p w14:paraId="433F5164" w14:textId="77777777" w:rsidR="00E528B0" w:rsidRPr="006659DB" w:rsidRDefault="00E528B0" w:rsidP="00E528B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w:t>
      </w:r>
      <w:r w:rsidRPr="006659DB">
        <w:rPr>
          <w:rFonts w:ascii="Times New Roman" w:eastAsia="Times New Roman" w:hAnsi="Times New Roman" w:cs="Times New Roman"/>
          <w:b/>
          <w:bCs/>
          <w:sz w:val="28"/>
          <w:szCs w:val="28"/>
          <w:lang w:eastAsia="ru-RU"/>
        </w:rPr>
        <w:t>социокультурное пространство: </w:t>
      </w:r>
      <w:r w:rsidRPr="006659DB">
        <w:rPr>
          <w:rFonts w:ascii="Times New Roman" w:eastAsia="Times New Roman" w:hAnsi="Times New Roman" w:cs="Times New Roman"/>
          <w:sz w:val="28"/>
          <w:szCs w:val="28"/>
          <w:lang w:eastAsia="ru-RU"/>
        </w:rPr>
        <w:t>выставки, театры, кинотеатры, библиотеки и т. д.;</w:t>
      </w:r>
    </w:p>
    <w:p w14:paraId="6F22377A" w14:textId="77777777" w:rsidR="00E528B0" w:rsidRPr="006659DB" w:rsidRDefault="00E528B0" w:rsidP="00E528B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lastRenderedPageBreak/>
        <w:t>• </w:t>
      </w:r>
      <w:r w:rsidRPr="006659DB">
        <w:rPr>
          <w:rFonts w:ascii="Times New Roman" w:eastAsia="Times New Roman" w:hAnsi="Times New Roman" w:cs="Times New Roman"/>
          <w:b/>
          <w:bCs/>
          <w:sz w:val="28"/>
          <w:szCs w:val="28"/>
          <w:lang w:eastAsia="ru-RU"/>
        </w:rPr>
        <w:t>электронное пространство: </w:t>
      </w:r>
      <w:proofErr w:type="spellStart"/>
      <w:r w:rsidRPr="006659DB">
        <w:rPr>
          <w:rFonts w:ascii="Times New Roman" w:eastAsia="Times New Roman" w:hAnsi="Times New Roman" w:cs="Times New Roman"/>
          <w:sz w:val="28"/>
          <w:szCs w:val="28"/>
          <w:lang w:eastAsia="ru-RU"/>
        </w:rPr>
        <w:t>телерадиостудии</w:t>
      </w:r>
      <w:proofErr w:type="spellEnd"/>
      <w:r w:rsidRPr="006659DB">
        <w:rPr>
          <w:rFonts w:ascii="Times New Roman" w:eastAsia="Times New Roman" w:hAnsi="Times New Roman" w:cs="Times New Roman"/>
          <w:sz w:val="28"/>
          <w:szCs w:val="28"/>
          <w:lang w:eastAsia="ru-RU"/>
        </w:rPr>
        <w:t xml:space="preserve">, </w:t>
      </w:r>
      <w:proofErr w:type="spellStart"/>
      <w:r w:rsidRPr="006659DB">
        <w:rPr>
          <w:rFonts w:ascii="Times New Roman" w:eastAsia="Times New Roman" w:hAnsi="Times New Roman" w:cs="Times New Roman"/>
          <w:sz w:val="28"/>
          <w:szCs w:val="28"/>
          <w:lang w:eastAsia="ru-RU"/>
        </w:rPr>
        <w:t>медиатеки</w:t>
      </w:r>
      <w:proofErr w:type="spellEnd"/>
      <w:r w:rsidRPr="006659DB">
        <w:rPr>
          <w:rFonts w:ascii="Times New Roman" w:eastAsia="Times New Roman" w:hAnsi="Times New Roman" w:cs="Times New Roman"/>
          <w:sz w:val="28"/>
          <w:szCs w:val="28"/>
          <w:lang w:eastAsia="ru-RU"/>
        </w:rPr>
        <w:t>, сайты, электронные издания, электронные базы данных.</w:t>
      </w:r>
    </w:p>
    <w:p w14:paraId="0EB72E79"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Особое внимание следует уделить использованию официального </w:t>
      </w:r>
      <w:r w:rsidRPr="006659DB">
        <w:rPr>
          <w:rFonts w:ascii="Times New Roman" w:eastAsia="Times New Roman" w:hAnsi="Times New Roman" w:cs="Times New Roman"/>
          <w:b/>
          <w:bCs/>
          <w:sz w:val="28"/>
          <w:szCs w:val="28"/>
          <w:lang w:eastAsia="ru-RU"/>
        </w:rPr>
        <w:t>интернет-сайта </w:t>
      </w:r>
      <w:r w:rsidRPr="006659DB">
        <w:rPr>
          <w:rFonts w:ascii="Times New Roman" w:eastAsia="Times New Roman" w:hAnsi="Times New Roman" w:cs="Times New Roman"/>
          <w:sz w:val="28"/>
          <w:szCs w:val="28"/>
          <w:lang w:eastAsia="ru-RU"/>
        </w:rPr>
        <w:t>учреждения образования, на котором возможно предоставлять онлайн консультации, информирование по различным вопросам обучения и воспитания. Следует обратить внимание на сайт как на сетевое воспитательное пространство, которое обеспечивает неограниченные возможности для саморазвития участников образовательного процесса.</w:t>
      </w:r>
    </w:p>
    <w:p w14:paraId="247E81D8"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В то же время особое внимание следует обращать на информационную безопасность подрастающего поколения. Не стоит забывать, что сеть Интернет позволяет современному подростку получить возможность доступа к информации, несущей серьезный антинравственный заряд, способствующий формированию различных молодежных субкультур отрицательной направленности, вовлечению в секты и в иные организации, направленные на саморазрушение молодежи и подростков. Сегодня необходим контроль за виртуальной жизнью учащихся в социальных сетях. Особенностью образовательных сайтов может стать собственная социальная сеть без рекламы и нежелательного контента.</w:t>
      </w:r>
    </w:p>
    <w:p w14:paraId="2448038D"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Информационное пространство воспитательной работы учреждения образования выполняет диагностическую, информационную, воспитательную, коммуникативную функции. Современные персональные компьютеры и программы позволяют моделировать различные воспитательные ситуации, имеют возможность представления в мультимедийной форме уникальных информационных материалов. Компьютерные информационные ресурсы, услуги сети Интернет и мультимедийные комплексы при грамотном их использовании способствуют вовлечению учащихся в активный познавательный и воспитательный процесс, получению необходимой информации для формирования собственного аргументированного мнения по той или иной проблеме, ее всестороннему исследованию.</w:t>
      </w:r>
    </w:p>
    <w:p w14:paraId="79BD0805"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xml:space="preserve">В жизни современной молодежи социальные сети нередко заменяют живое общение и выполняют функции ценностного воспитания. Педагогическим работникам необходимо всерьез задуматься об эффективном использовании се </w:t>
      </w:r>
      <w:proofErr w:type="spellStart"/>
      <w:r w:rsidRPr="006659DB">
        <w:rPr>
          <w:rFonts w:ascii="Times New Roman" w:eastAsia="Times New Roman" w:hAnsi="Times New Roman" w:cs="Times New Roman"/>
          <w:sz w:val="28"/>
          <w:szCs w:val="28"/>
          <w:lang w:eastAsia="ru-RU"/>
        </w:rPr>
        <w:t>тевого</w:t>
      </w:r>
      <w:proofErr w:type="spellEnd"/>
      <w:r w:rsidRPr="006659DB">
        <w:rPr>
          <w:rFonts w:ascii="Times New Roman" w:eastAsia="Times New Roman" w:hAnsi="Times New Roman" w:cs="Times New Roman"/>
          <w:sz w:val="28"/>
          <w:szCs w:val="28"/>
          <w:lang w:eastAsia="ru-RU"/>
        </w:rPr>
        <w:t xml:space="preserve"> воспитательного пространства. Сегодня происходи т активное вовлечение взрослых в мир сетевого общения подрастающего поколения. В условиях внедрения современных информационно-коммуникационных технологий (НТК) актуальной потребностью является формирование ИКТ-компетенции педагогических работников. Надо признать, что интернет-практика учащихся значительно опережает навыки педагогов и это затрудняет информационное взаимодействие. Куратору учебной группы необходимо принять новую форму коммуникативного общения, найти свою нишу в социальных сетях и умело ее использовать для осуществления процесса воспитания, взаимодействия с учащимися, их семьями через ведение </w:t>
      </w:r>
      <w:r w:rsidRPr="006659DB">
        <w:rPr>
          <w:rFonts w:ascii="Times New Roman" w:eastAsia="Times New Roman" w:hAnsi="Times New Roman" w:cs="Times New Roman"/>
          <w:sz w:val="28"/>
          <w:szCs w:val="28"/>
          <w:lang w:eastAsia="ru-RU"/>
        </w:rPr>
        <w:lastRenderedPageBreak/>
        <w:t xml:space="preserve">форумов, блогов, использовать практику проведения родительских собрания в форме </w:t>
      </w:r>
      <w:proofErr w:type="spellStart"/>
      <w:r w:rsidRPr="006659DB">
        <w:rPr>
          <w:rFonts w:ascii="Times New Roman" w:eastAsia="Times New Roman" w:hAnsi="Times New Roman" w:cs="Times New Roman"/>
          <w:sz w:val="28"/>
          <w:szCs w:val="28"/>
          <w:lang w:eastAsia="ru-RU"/>
        </w:rPr>
        <w:t>web</w:t>
      </w:r>
      <w:proofErr w:type="spellEnd"/>
      <w:r w:rsidRPr="006659DB">
        <w:rPr>
          <w:rFonts w:ascii="Times New Roman" w:eastAsia="Times New Roman" w:hAnsi="Times New Roman" w:cs="Times New Roman"/>
          <w:sz w:val="28"/>
          <w:szCs w:val="28"/>
          <w:lang w:eastAsia="ru-RU"/>
        </w:rPr>
        <w:t>-конференций, в рамках которых любой желающий пользователь сети Интернет может задать вопрос или высказаться по актуальным вопросам воспитания.</w:t>
      </w:r>
    </w:p>
    <w:p w14:paraId="63E992D0"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xml:space="preserve">Особое внимание следует уделить формированию этики поведения учащихся в информационном пространстве (социальных сетях, чатах, </w:t>
      </w:r>
      <w:proofErr w:type="gramStart"/>
      <w:r w:rsidRPr="006659DB">
        <w:rPr>
          <w:rFonts w:ascii="Times New Roman" w:eastAsia="Times New Roman" w:hAnsi="Times New Roman" w:cs="Times New Roman"/>
          <w:sz w:val="28"/>
          <w:szCs w:val="28"/>
          <w:lang w:eastAsia="ru-RU"/>
        </w:rPr>
        <w:t>ин-</w:t>
      </w:r>
      <w:proofErr w:type="spellStart"/>
      <w:r w:rsidRPr="006659DB">
        <w:rPr>
          <w:rFonts w:ascii="Times New Roman" w:eastAsia="Times New Roman" w:hAnsi="Times New Roman" w:cs="Times New Roman"/>
          <w:sz w:val="28"/>
          <w:szCs w:val="28"/>
          <w:lang w:eastAsia="ru-RU"/>
        </w:rPr>
        <w:t>тернет</w:t>
      </w:r>
      <w:proofErr w:type="spellEnd"/>
      <w:proofErr w:type="gramEnd"/>
      <w:r w:rsidRPr="006659DB">
        <w:rPr>
          <w:rFonts w:ascii="Times New Roman" w:eastAsia="Times New Roman" w:hAnsi="Times New Roman" w:cs="Times New Roman"/>
          <w:sz w:val="28"/>
          <w:szCs w:val="28"/>
          <w:lang w:eastAsia="ru-RU"/>
        </w:rPr>
        <w:t>-форумах, блогах и др.).</w:t>
      </w:r>
    </w:p>
    <w:p w14:paraId="12B21E17"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Куратору учебной группы важно сформировать у учащихся умения анализировать и синтезировать информацию, ориентироваться в информационном потоке, выделять главное и перерабатывать информацию, превращать полученную информацию в собственное знание, создавать новую информацию и новое знание, проявлять инициативу, находить решение проблем, использовать информацию в разных видах деятельности - интеллектуальной, технологической, экономической, экологической, нравственной, общественно-политической, социально-психологической, организационной.</w:t>
      </w:r>
    </w:p>
    <w:p w14:paraId="56391ABE"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Первое, с чего нужно начинать работу, - это провести анализ использования учащимися группы различных средств массовой информации, сети Интернет, уровня информированности о процессах, происходящих в политической, социально-экономической и культурной жизни в стране и за рубежом, степень участия в работе клубов и кружков, формирующих информационную культуру учащихся. Следующим этапом является создание информационного пространства воспитательной работы в учебной группе, используя средства наглядной агитации, стенной печати, радио, ИКТ. На третьем этапе необходимо использование современных активных форм взаимодействия, направленных на реализацию поставленных задач по формированию информационной культуры учащихся учебной группы: использование воспитательного воздействия учебных дисциплин и воспитательных мероприятий, вовлечение учащихся в клубы, кружки, формирующие информационную культуру учащихся группы, организация посещения выставок, спектаклей, кинопоказов, музейных экспозиций, привлечение учащихся для анализа событий из окружающей жизни, телепередач, художественных фильмов, создание совместно с учащимися видеоклипов, журналов, мультимедийных презентаций, летописей, подборок материалов, выставок и т. д. Большое значение имеет создание благоприятной среды жизнедеятельности учащейся молодежи в учебной группе, которая обеспечивала бы их социальную защиту, формировала положительное отношение к обществу, положительный жизненный опыт.</w:t>
      </w:r>
    </w:p>
    <w:p w14:paraId="67C3C250"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xml:space="preserve">Одной из эффективных форм взаимодействия педагога и учащихся по формированию информационной культуры обучающихся является проведение информационных часов. Воспитательное значение информационных часов невозможно переоценить. Их цель - помочь учащимся сориентироваться в потоке событий, выработать свою активную гражданскую позицию, почувствовать собственную социальную значимость, осознанно участвовать в общественно-культурной жизни учреждения образования, </w:t>
      </w:r>
      <w:r w:rsidRPr="006659DB">
        <w:rPr>
          <w:rFonts w:ascii="Times New Roman" w:eastAsia="Times New Roman" w:hAnsi="Times New Roman" w:cs="Times New Roman"/>
          <w:sz w:val="28"/>
          <w:szCs w:val="28"/>
          <w:lang w:eastAsia="ru-RU"/>
        </w:rPr>
        <w:lastRenderedPageBreak/>
        <w:t>города, республики, отстаивать личные интересы с пониманием собственной социальной безопасности.</w:t>
      </w:r>
    </w:p>
    <w:p w14:paraId="5C02685A"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b/>
          <w:bCs/>
          <w:sz w:val="28"/>
          <w:szCs w:val="28"/>
          <w:lang w:eastAsia="ru-RU"/>
        </w:rPr>
        <w:t>Информационный час - </w:t>
      </w:r>
      <w:r w:rsidRPr="006659DB">
        <w:rPr>
          <w:rFonts w:ascii="Times New Roman" w:eastAsia="Times New Roman" w:hAnsi="Times New Roman" w:cs="Times New Roman"/>
          <w:sz w:val="28"/>
          <w:szCs w:val="28"/>
          <w:lang w:eastAsia="ru-RU"/>
        </w:rPr>
        <w:t>это форма просветительной работы среди учащихся, направленная на воспитание гражданской культуры молодежи, формирование ее кругозора, социальной зрелости. При подготовке и проведении информационного часа обучающиеся учатся целенаправленно работать с информацией, получать ее из различных источников - как из периодической печати, так и из электронных коммуникаций, использовать в своей деятельности компьютерные информационные технологии, программные продукты, представлять информацию в понятном виде и уметь эффективно использовать, овладевают основами аналитической переработки информации, формируют появление определенного мировоззрения в информационной сфере.</w:t>
      </w:r>
    </w:p>
    <w:p w14:paraId="636A371C" w14:textId="4FF188E3"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В помощь куратору учебной группы разработаны «Методические рекомендациями по организации и проведению в учебных заведениях информационных часов» (письмо Министерства образования Республики Беларусь 08.05.2003 № 20-12/20) (см. прил. 1). В соответствии с Рекомендациями информационные часы целесообразно проводить еженедельно в соответствии с расписанием. По количеству рассматриваемых тем и глубине обсуждения проблем их подразделяют на обзорные и тематические. </w:t>
      </w:r>
      <w:r w:rsidRPr="006659DB">
        <w:rPr>
          <w:rFonts w:ascii="Times New Roman" w:eastAsia="Times New Roman" w:hAnsi="Times New Roman" w:cs="Times New Roman"/>
          <w:b/>
          <w:bCs/>
          <w:sz w:val="28"/>
          <w:szCs w:val="28"/>
          <w:lang w:eastAsia="ru-RU"/>
        </w:rPr>
        <w:t>Обзорный </w:t>
      </w:r>
      <w:r w:rsidRPr="006659DB">
        <w:rPr>
          <w:rFonts w:ascii="Times New Roman" w:eastAsia="Times New Roman" w:hAnsi="Times New Roman" w:cs="Times New Roman"/>
          <w:sz w:val="28"/>
          <w:szCs w:val="28"/>
          <w:lang w:eastAsia="ru-RU"/>
        </w:rPr>
        <w:t xml:space="preserve">информационный час </w:t>
      </w:r>
      <w:r w:rsidR="006659DB">
        <w:rPr>
          <w:rFonts w:ascii="Times New Roman" w:eastAsia="Times New Roman" w:hAnsi="Times New Roman" w:cs="Times New Roman"/>
          <w:sz w:val="28"/>
          <w:szCs w:val="28"/>
          <w:lang w:eastAsia="ru-RU"/>
        </w:rPr>
        <w:t xml:space="preserve">- </w:t>
      </w:r>
      <w:bookmarkStart w:id="0" w:name="_GoBack"/>
      <w:bookmarkEnd w:id="0"/>
      <w:r w:rsidRPr="006659DB">
        <w:rPr>
          <w:rFonts w:ascii="Times New Roman" w:eastAsia="Times New Roman" w:hAnsi="Times New Roman" w:cs="Times New Roman"/>
          <w:sz w:val="28"/>
          <w:szCs w:val="28"/>
          <w:lang w:eastAsia="ru-RU"/>
        </w:rPr>
        <w:t>это краткое обозрение основных политических, культурных и спортивных событий, произошедших за определенный отрезок времени в стране и за рубежом. </w:t>
      </w:r>
      <w:r w:rsidRPr="006659DB">
        <w:rPr>
          <w:rFonts w:ascii="Times New Roman" w:eastAsia="Times New Roman" w:hAnsi="Times New Roman" w:cs="Times New Roman"/>
          <w:b/>
          <w:bCs/>
          <w:sz w:val="28"/>
          <w:szCs w:val="28"/>
          <w:lang w:eastAsia="ru-RU"/>
        </w:rPr>
        <w:t>Тематический </w:t>
      </w:r>
      <w:r w:rsidRPr="006659DB">
        <w:rPr>
          <w:rFonts w:ascii="Times New Roman" w:eastAsia="Times New Roman" w:hAnsi="Times New Roman" w:cs="Times New Roman"/>
          <w:sz w:val="28"/>
          <w:szCs w:val="28"/>
          <w:lang w:eastAsia="ru-RU"/>
        </w:rPr>
        <w:t>информационный час - это более глубокое обсуждение какой-либо злободневной проблемы.</w:t>
      </w:r>
    </w:p>
    <w:p w14:paraId="7CD11505"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Немаловажным аспектом является содержание, которое может включать материалы о важнейших политических и государственных событиях в стране и за ее пределами; о деятельности Главы государства и органов исполнительной и распорядительной власти; о направлениях государственной внутренней и внешней политики, социально-экономической жизни страны; о достижениях науки, культуры, спорта.</w:t>
      </w:r>
    </w:p>
    <w:p w14:paraId="7C205793"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Успех информационного часа во многом зависит от актуальности, конкретности, достоверности излагаемых фактов, связи материала с проблемами молодежи и учебно-производственной деятельностью учащихся, заинтересованности и эмоциональности ведущего, присутствия компетентных гостей, использования наглядных и технических средств обучения, вовлечения всех ребят в обсуждение вопросов, обмен мнениями.</w:t>
      </w:r>
    </w:p>
    <w:p w14:paraId="7FCC9EDB" w14:textId="3C528B41"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Куратору учебной группы важно уметь ориентироваться самому в многообразии источников информации и научить ребят работать с информацией по вопросам внешней и внутренней политики государства, анализировать и обобщать, видеть разнообразие идей. В этом значимую роль могут сыграть работники библиотек учреждений образования при тесном взаимодействии с кураторами учебных</w:t>
      </w:r>
      <w:r w:rsidR="006659DB">
        <w:rPr>
          <w:rFonts w:ascii="Times New Roman" w:eastAsia="Times New Roman" w:hAnsi="Times New Roman" w:cs="Times New Roman"/>
          <w:sz w:val="28"/>
          <w:szCs w:val="28"/>
          <w:lang w:eastAsia="ru-RU"/>
        </w:rPr>
        <w:t xml:space="preserve"> групп. С целью повышения эффек</w:t>
      </w:r>
      <w:r w:rsidRPr="006659DB">
        <w:rPr>
          <w:rFonts w:ascii="Times New Roman" w:eastAsia="Times New Roman" w:hAnsi="Times New Roman" w:cs="Times New Roman"/>
          <w:sz w:val="28"/>
          <w:szCs w:val="28"/>
          <w:lang w:eastAsia="ru-RU"/>
        </w:rPr>
        <w:t xml:space="preserve">тивности работы куратору учебной группы рекомендуется осуществлять взаимодействие с родителями учащихся по проблемам </w:t>
      </w:r>
      <w:r w:rsidRPr="006659DB">
        <w:rPr>
          <w:rFonts w:ascii="Times New Roman" w:eastAsia="Times New Roman" w:hAnsi="Times New Roman" w:cs="Times New Roman"/>
          <w:sz w:val="28"/>
          <w:szCs w:val="28"/>
          <w:lang w:eastAsia="ru-RU"/>
        </w:rPr>
        <w:lastRenderedPageBreak/>
        <w:t>формирования политической культуры. Целесообразно вопросы политического и информационного просвещения включать в тематику проведения родительских собраний, индивидуальных бесед с родителями, воспитательных мероприятий, в которых принимают участие родители и учащиеся.</w:t>
      </w:r>
    </w:p>
    <w:p w14:paraId="67F72C85" w14:textId="77777777"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При проведении информационных часов необходимо акцентировать внимание на формирование социального оптимизма и гражданской зрелости, умения взвешенно и объективно давать оценку событиям, происходящим в стране, обществе. Это позволит обучающимся осознанно выполнять гражданские обязанности перед государством, обществом, народом, соблюдать и уважать законы своей страны.</w:t>
      </w:r>
    </w:p>
    <w:p w14:paraId="1073D8FD" w14:textId="47751B8C" w:rsidR="00E528B0" w:rsidRPr="006659DB" w:rsidRDefault="00E528B0" w:rsidP="006659DB">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Таким образом, создание в учебной группе креативной информационной образовательной среды становится в настоящее время необходимым средством и усло</w:t>
      </w:r>
      <w:r w:rsidR="006659DB">
        <w:rPr>
          <w:rFonts w:ascii="Times New Roman" w:eastAsia="Times New Roman" w:hAnsi="Times New Roman" w:cs="Times New Roman"/>
          <w:sz w:val="28"/>
          <w:szCs w:val="28"/>
          <w:lang w:eastAsia="ru-RU"/>
        </w:rPr>
        <w:t>вием формирования общепрофессион</w:t>
      </w:r>
      <w:r w:rsidRPr="006659DB">
        <w:rPr>
          <w:rFonts w:ascii="Times New Roman" w:eastAsia="Times New Roman" w:hAnsi="Times New Roman" w:cs="Times New Roman"/>
          <w:sz w:val="28"/>
          <w:szCs w:val="28"/>
          <w:lang w:eastAsia="ru-RU"/>
        </w:rPr>
        <w:t>аль</w:t>
      </w:r>
      <w:r w:rsidR="006659DB">
        <w:rPr>
          <w:rFonts w:ascii="Times New Roman" w:eastAsia="Times New Roman" w:hAnsi="Times New Roman" w:cs="Times New Roman"/>
          <w:sz w:val="28"/>
          <w:szCs w:val="28"/>
          <w:lang w:eastAsia="ru-RU"/>
        </w:rPr>
        <w:t>н</w:t>
      </w:r>
      <w:r w:rsidRPr="006659DB">
        <w:rPr>
          <w:rFonts w:ascii="Times New Roman" w:eastAsia="Times New Roman" w:hAnsi="Times New Roman" w:cs="Times New Roman"/>
          <w:sz w:val="28"/>
          <w:szCs w:val="28"/>
          <w:lang w:eastAsia="ru-RU"/>
        </w:rPr>
        <w:t>ых компетенций обучающихся, успешного самоопределения выпускников учреждений профессионального образования на рынке труда.</w:t>
      </w:r>
    </w:p>
    <w:p w14:paraId="13D0F7EC" w14:textId="77777777" w:rsidR="006659DB" w:rsidRDefault="006659DB" w:rsidP="006659DB">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14:paraId="47582040" w14:textId="0B56964E" w:rsidR="00E528B0" w:rsidRPr="006659DB" w:rsidRDefault="00E528B0" w:rsidP="006659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659DB">
        <w:rPr>
          <w:rFonts w:ascii="Times New Roman" w:eastAsia="Times New Roman" w:hAnsi="Times New Roman" w:cs="Times New Roman"/>
          <w:b/>
          <w:bCs/>
          <w:sz w:val="28"/>
          <w:szCs w:val="28"/>
          <w:lang w:eastAsia="ru-RU"/>
        </w:rPr>
        <w:t>Использованные источники</w:t>
      </w:r>
    </w:p>
    <w:p w14:paraId="1ADA15E3" w14:textId="77777777" w:rsidR="00E528B0" w:rsidRPr="006659DB" w:rsidRDefault="00E528B0" w:rsidP="00E528B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xml:space="preserve">1. </w:t>
      </w:r>
      <w:proofErr w:type="spellStart"/>
      <w:r w:rsidRPr="006659DB">
        <w:rPr>
          <w:rFonts w:ascii="Times New Roman" w:eastAsia="Times New Roman" w:hAnsi="Times New Roman" w:cs="Times New Roman"/>
          <w:sz w:val="28"/>
          <w:szCs w:val="28"/>
          <w:lang w:eastAsia="ru-RU"/>
        </w:rPr>
        <w:t>Атаян</w:t>
      </w:r>
      <w:proofErr w:type="spellEnd"/>
      <w:r w:rsidRPr="006659DB">
        <w:rPr>
          <w:rFonts w:ascii="Times New Roman" w:eastAsia="Times New Roman" w:hAnsi="Times New Roman" w:cs="Times New Roman"/>
          <w:sz w:val="28"/>
          <w:szCs w:val="28"/>
          <w:lang w:eastAsia="ru-RU"/>
        </w:rPr>
        <w:t xml:space="preserve">, А.М. Информационная культура личности в условиях информатизации общества / А.М. </w:t>
      </w:r>
      <w:proofErr w:type="spellStart"/>
      <w:r w:rsidRPr="006659DB">
        <w:rPr>
          <w:rFonts w:ascii="Times New Roman" w:eastAsia="Times New Roman" w:hAnsi="Times New Roman" w:cs="Times New Roman"/>
          <w:sz w:val="28"/>
          <w:szCs w:val="28"/>
          <w:lang w:eastAsia="ru-RU"/>
        </w:rPr>
        <w:t>Атаян</w:t>
      </w:r>
      <w:proofErr w:type="spellEnd"/>
      <w:r w:rsidRPr="006659DB">
        <w:rPr>
          <w:rFonts w:ascii="Times New Roman" w:eastAsia="Times New Roman" w:hAnsi="Times New Roman" w:cs="Times New Roman"/>
          <w:sz w:val="28"/>
          <w:szCs w:val="28"/>
          <w:lang w:eastAsia="ru-RU"/>
        </w:rPr>
        <w:t>. М., 2004.</w:t>
      </w:r>
    </w:p>
    <w:p w14:paraId="3B8668C0" w14:textId="77777777" w:rsidR="00E528B0" w:rsidRPr="006659DB" w:rsidRDefault="00E528B0" w:rsidP="00E528B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xml:space="preserve">2. </w:t>
      </w:r>
      <w:proofErr w:type="spellStart"/>
      <w:r w:rsidRPr="006659DB">
        <w:rPr>
          <w:rFonts w:ascii="Times New Roman" w:eastAsia="Times New Roman" w:hAnsi="Times New Roman" w:cs="Times New Roman"/>
          <w:sz w:val="28"/>
          <w:szCs w:val="28"/>
          <w:lang w:eastAsia="ru-RU"/>
        </w:rPr>
        <w:t>Сезень</w:t>
      </w:r>
      <w:proofErr w:type="spellEnd"/>
      <w:r w:rsidRPr="006659DB">
        <w:rPr>
          <w:rFonts w:ascii="Times New Roman" w:eastAsia="Times New Roman" w:hAnsi="Times New Roman" w:cs="Times New Roman"/>
          <w:sz w:val="28"/>
          <w:szCs w:val="28"/>
          <w:lang w:eastAsia="ru-RU"/>
        </w:rPr>
        <w:t xml:space="preserve">, Т. А. Информационные технологии в воспитательном </w:t>
      </w:r>
      <w:proofErr w:type="gramStart"/>
      <w:r w:rsidRPr="006659DB">
        <w:rPr>
          <w:rFonts w:ascii="Times New Roman" w:eastAsia="Times New Roman" w:hAnsi="Times New Roman" w:cs="Times New Roman"/>
          <w:sz w:val="28"/>
          <w:szCs w:val="28"/>
          <w:lang w:eastAsia="ru-RU"/>
        </w:rPr>
        <w:t>процессе :</w:t>
      </w:r>
      <w:proofErr w:type="gramEnd"/>
      <w:r w:rsidRPr="006659DB">
        <w:rPr>
          <w:rFonts w:ascii="Times New Roman" w:eastAsia="Times New Roman" w:hAnsi="Times New Roman" w:cs="Times New Roman"/>
          <w:sz w:val="28"/>
          <w:szCs w:val="28"/>
          <w:lang w:eastAsia="ru-RU"/>
        </w:rPr>
        <w:t xml:space="preserve"> пособие / Т. А. </w:t>
      </w:r>
      <w:proofErr w:type="spellStart"/>
      <w:r w:rsidRPr="006659DB">
        <w:rPr>
          <w:rFonts w:ascii="Times New Roman" w:eastAsia="Times New Roman" w:hAnsi="Times New Roman" w:cs="Times New Roman"/>
          <w:sz w:val="28"/>
          <w:szCs w:val="28"/>
          <w:lang w:eastAsia="ru-RU"/>
        </w:rPr>
        <w:t>Сезень</w:t>
      </w:r>
      <w:proofErr w:type="spellEnd"/>
      <w:r w:rsidRPr="006659DB">
        <w:rPr>
          <w:rFonts w:ascii="Times New Roman" w:eastAsia="Times New Roman" w:hAnsi="Times New Roman" w:cs="Times New Roman"/>
          <w:sz w:val="28"/>
          <w:szCs w:val="28"/>
          <w:lang w:eastAsia="ru-RU"/>
        </w:rPr>
        <w:t>. Минск, 2012.</w:t>
      </w:r>
    </w:p>
    <w:p w14:paraId="2E6D6BF0" w14:textId="77777777" w:rsidR="00E528B0" w:rsidRPr="006659DB" w:rsidRDefault="00E528B0" w:rsidP="00E528B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6659DB">
        <w:rPr>
          <w:rFonts w:ascii="Times New Roman" w:eastAsia="Times New Roman" w:hAnsi="Times New Roman" w:cs="Times New Roman"/>
          <w:sz w:val="28"/>
          <w:szCs w:val="28"/>
          <w:lang w:eastAsia="ru-RU"/>
        </w:rPr>
        <w:t xml:space="preserve">3. Маленкова, Л.И. </w:t>
      </w:r>
      <w:proofErr w:type="spellStart"/>
      <w:r w:rsidRPr="006659DB">
        <w:rPr>
          <w:rFonts w:ascii="Times New Roman" w:eastAsia="Times New Roman" w:hAnsi="Times New Roman" w:cs="Times New Roman"/>
          <w:sz w:val="28"/>
          <w:szCs w:val="28"/>
          <w:lang w:eastAsia="ru-RU"/>
        </w:rPr>
        <w:t>Человековедение</w:t>
      </w:r>
      <w:proofErr w:type="spellEnd"/>
      <w:r w:rsidRPr="006659DB">
        <w:rPr>
          <w:rFonts w:ascii="Times New Roman" w:eastAsia="Times New Roman" w:hAnsi="Times New Roman" w:cs="Times New Roman"/>
          <w:sz w:val="28"/>
          <w:szCs w:val="28"/>
          <w:lang w:eastAsia="ru-RU"/>
        </w:rPr>
        <w:t xml:space="preserve"> / Л.И. Маленкова. М., 2000.</w:t>
      </w:r>
    </w:p>
    <w:p w14:paraId="529D313A" w14:textId="77777777" w:rsidR="00591079" w:rsidRDefault="00591079"/>
    <w:sectPr w:rsidR="00591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615"/>
    <w:multiLevelType w:val="multilevel"/>
    <w:tmpl w:val="B80C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D3498"/>
    <w:multiLevelType w:val="multilevel"/>
    <w:tmpl w:val="B822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764D4"/>
    <w:multiLevelType w:val="multilevel"/>
    <w:tmpl w:val="C1C4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30"/>
    <w:rsid w:val="00591079"/>
    <w:rsid w:val="006659DB"/>
    <w:rsid w:val="00752130"/>
    <w:rsid w:val="00E5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9FA3"/>
  <w15:chartTrackingRefBased/>
  <w15:docId w15:val="{6BE5BE14-9560-4442-BE64-E7FE90C1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1766</Words>
  <Characters>10068</Characters>
  <Application>Microsoft Office Word</Application>
  <DocSecurity>0</DocSecurity>
  <Lines>83</Lines>
  <Paragraphs>23</Paragraphs>
  <ScaleCrop>false</ScaleCrop>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3</cp:revision>
  <dcterms:created xsi:type="dcterms:W3CDTF">2022-09-19T02:12:00Z</dcterms:created>
  <dcterms:modified xsi:type="dcterms:W3CDTF">2022-11-29T07:06:00Z</dcterms:modified>
</cp:coreProperties>
</file>